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521A" w14:textId="77777777" w:rsidR="00572A81" w:rsidRPr="00572A81" w:rsidRDefault="00572A81" w:rsidP="00572A8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Форма N 1</w:t>
      </w:r>
    </w:p>
    <w:p w14:paraId="1A737FC5" w14:textId="77777777" w:rsidR="00572A81" w:rsidRPr="00572A81" w:rsidRDefault="00572A81" w:rsidP="00572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t>Форма раскрытия информации о ценах (тарифах) на работы (услуги) работы (услуги) субъектов естественных монополий, в отношении которых применяется государственное регулирование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________________________________________________________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(наименование субъекта естественной монополии)</w:t>
      </w:r>
    </w:p>
    <w:tbl>
      <w:tblPr>
        <w:tblW w:w="141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930"/>
        <w:gridCol w:w="3342"/>
        <w:gridCol w:w="2694"/>
        <w:gridCol w:w="3260"/>
        <w:gridCol w:w="2551"/>
      </w:tblGrid>
      <w:tr w:rsidR="00CC55A1" w:rsidRPr="007248AE" w14:paraId="10486CC3" w14:textId="77777777" w:rsidTr="00CC55A1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9779D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 п/п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EB414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работ (услуг) субъекта естественной монополии в сфере железнодорожных перевозок, тарифы (ставки сборов и платы) на которые регулируются государством</w:t>
            </w:r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F2847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устанавливающие соответствующие тарифы, сборы и плату </w:t>
            </w:r>
            <w:hyperlink r:id="rId4" w:anchor="/document/12186963/entry/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</w:t>
              </w:r>
            </w:hyperlink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CE31D" w14:textId="01A0044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C55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Реквизиты нормативного правого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определяющие индексацию тарифов, сборов и плату в текущем году*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8EA70" w14:textId="4ED3B969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Тарифы (ставки сборов и платы), установленные в соответствии с нормативными правовыми и иными актами федерального органа исполнительной власти по регулированию естественных монополий, органов исполнительной власти субъектов Российской Федерации в области государственного регулирования тарифов </w:t>
            </w:r>
            <w:hyperlink r:id="rId5" w:anchor="/document/12186963/entry/1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*(1)</w:t>
              </w:r>
            </w:hyperlink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 сведения об их изменении </w:t>
            </w:r>
            <w:hyperlink r:id="rId6" w:anchor="/document/12186963/entry/11222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*(2)</w:t>
              </w:r>
            </w:hyperlink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67879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CC55A1" w:rsidRPr="00572A81" w14:paraId="16C026B3" w14:textId="77777777" w:rsidTr="00CC55A1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12E29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4B304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444F2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2987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5BD00" w14:textId="71218D93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06E9C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CC55A1" w:rsidRPr="007248AE" w14:paraId="7C7861A3" w14:textId="77777777" w:rsidTr="00CC55A1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95434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02B0D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Пригородные пассажирские перевозки:</w:t>
            </w:r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07B98" w14:textId="1138D76F" w:rsidR="00CC55A1" w:rsidRPr="00572A81" w:rsidRDefault="00CC55A1" w:rsidP="00A01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Республика Башкортостан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--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Постановление Государственного комитета по тарифам Республики Башкортостан от </w:t>
            </w:r>
            <w:r w:rsidR="007248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7248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7248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 № </w:t>
            </w:r>
            <w:r w:rsidR="007248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«Об установлении экономически обоснованного 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тарифа, предельных максимальных цен (тарифов)  на перевозки пассажиров и багажа железнодорожным транспортом в пригородном сообщении на территории Республики Башкортостан, осуществляемыми акционерными обществами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Свердловская пригородная компания»</w:t>
            </w: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2F1F" w14:textId="77777777" w:rsidR="00CC55A1" w:rsidRPr="00572A81" w:rsidRDefault="00CC55A1" w:rsidP="00CC55A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E33DA" w14:textId="3717E88A" w:rsidR="00CC55A1" w:rsidRPr="007248AE" w:rsidRDefault="007248AE" w:rsidP="00CC55A1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248AE">
              <w:t>http</w:t>
            </w:r>
            <w:r w:rsidRPr="007248AE">
              <w:rPr>
                <w:lang w:val="ru-RU"/>
              </w:rPr>
              <w:t>://</w:t>
            </w:r>
            <w:r w:rsidRPr="007248AE">
              <w:t>publication</w:t>
            </w:r>
            <w:r w:rsidRPr="007248AE">
              <w:rPr>
                <w:lang w:val="ru-RU"/>
              </w:rPr>
              <w:t>.</w:t>
            </w:r>
            <w:r w:rsidRPr="007248AE">
              <w:t>pravo</w:t>
            </w:r>
            <w:r w:rsidRPr="007248AE">
              <w:rPr>
                <w:lang w:val="ru-RU"/>
              </w:rPr>
              <w:t>.</w:t>
            </w:r>
            <w:r w:rsidRPr="007248AE">
              <w:t>gov</w:t>
            </w:r>
            <w:r w:rsidRPr="007248AE">
              <w:rPr>
                <w:lang w:val="ru-RU"/>
              </w:rPr>
              <w:t>.</w:t>
            </w:r>
            <w:r w:rsidRPr="007248AE">
              <w:t>ru</w:t>
            </w:r>
            <w:r w:rsidRPr="007248AE">
              <w:rPr>
                <w:lang w:val="ru-RU"/>
              </w:rPr>
              <w:t>/</w:t>
            </w:r>
            <w:r w:rsidRPr="007248AE">
              <w:t>document</w:t>
            </w:r>
            <w:r w:rsidRPr="007248AE">
              <w:rPr>
                <w:lang w:val="ru-RU"/>
              </w:rPr>
              <w:t>/0201202512050004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80F1C" w14:textId="77777777" w:rsidR="00CC55A1" w:rsidRPr="006E7CF4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6E7CF4">
              <w:rPr>
                <w:rFonts w:ascii="Times New Roman" w:hAnsi="Times New Roman"/>
                <w:lang w:val="ru-RU"/>
              </w:rPr>
              <w:t>Республика Башкортостан – Государственный комитет по тарифам Республики Башкортостан</w:t>
            </w:r>
          </w:p>
        </w:tc>
      </w:tr>
      <w:tr w:rsidR="00CC55A1" w:rsidRPr="007248AE" w14:paraId="0D612584" w14:textId="77777777" w:rsidTr="00CC55A1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69A75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0583C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разовые (на одну поездку в одну сторону) </w:t>
            </w:r>
            <w:hyperlink r:id="rId7" w:anchor="/document/12186963/entry/11333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*(3)</w:t>
              </w:r>
            </w:hyperlink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5FEEB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75C88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1406F" w14:textId="37238238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1AB9A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CC55A1" w:rsidRPr="00572A81" w14:paraId="4DDD4AD8" w14:textId="77777777" w:rsidTr="00CC55A1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8E203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37B9D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абонементные (на несколько поездок) </w:t>
            </w:r>
            <w:hyperlink r:id="rId8" w:anchor="/document/12186963/entry/11444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*(4)</w:t>
              </w:r>
            </w:hyperlink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9E671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FB20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A3D90" w14:textId="14B5C478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8A637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14:paraId="3D8D2985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14:paraId="6B7EA01E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</w:t>
      </w:r>
    </w:p>
    <w:p w14:paraId="73D17FB4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*(1) </w:t>
      </w:r>
      <w:hyperlink r:id="rId9" w:anchor="/document/12180772/entry/1011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11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Стандартов раскрытия информации субъектами естественных монополий в сфере железнодорожных перевозок, утвержденных </w:t>
      </w:r>
      <w:hyperlink r:id="rId10" w:anchor="/document/12180772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27.11.2010 N 939 (Собрание законодательства Российской Федерации, 2010, N 49, ст. 6517).</w:t>
      </w:r>
    </w:p>
    <w:p w14:paraId="471D104E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*(2) Тарифы, сборы и плата устанавливаются в виде фиксированных (предельных) ценовых ставок тарифов, сборов и платы. Фиксированные (предельные) ставки тарифов, сборов и платы могут устанавливаться как в виде абсолютных значений, так и в виде индексов к действующему уровню тарифов, сборов и платы (</w:t>
      </w:r>
      <w:hyperlink r:id="rId11" w:anchor="/document/196053/entry/1009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9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Положения 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перевозок, утвержденного </w:t>
      </w:r>
      <w:hyperlink r:id="rId12" w:anchor="/document/196053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05.08.2009 N 643 (Собрание законодательства Российской Федерации, 2009, N 32, ст. 4051).</w:t>
      </w:r>
    </w:p>
    <w:p w14:paraId="41075A2D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*(3) Исходя из решения органа исполнительной власти субъекта Российской Федерации, принятому в соответствии с </w:t>
      </w:r>
      <w:hyperlink r:id="rId13" w:anchor="/document/12163957/entry/100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Положением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и о пределах такого регулирования и контроля, утвержденного </w:t>
      </w:r>
      <w:hyperlink r:id="rId14" w:anchor="/document/12163957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10.12.2008 N 950 "Собрание законодательства Российской Федерации, 2008, N 50, ст. 5971).</w:t>
      </w:r>
    </w:p>
    <w:p w14:paraId="521B4205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*(4) Субъект естественной монополии указывает тарифы для каждого из вариантов абонементного тарифа.</w:t>
      </w:r>
    </w:p>
    <w:p w14:paraId="7AC09334" w14:textId="77777777" w:rsidR="00000000" w:rsidRPr="00572A81" w:rsidRDefault="00000000">
      <w:pPr>
        <w:rPr>
          <w:lang w:val="ru-RU"/>
        </w:rPr>
      </w:pPr>
    </w:p>
    <w:sectPr w:rsidR="002D17FB" w:rsidRPr="00572A81" w:rsidSect="00572A81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A81"/>
    <w:rsid w:val="00151AA9"/>
    <w:rsid w:val="00214A6F"/>
    <w:rsid w:val="00457C65"/>
    <w:rsid w:val="00572A81"/>
    <w:rsid w:val="006E7CF4"/>
    <w:rsid w:val="007248AE"/>
    <w:rsid w:val="007A6979"/>
    <w:rsid w:val="00951F43"/>
    <w:rsid w:val="00A01086"/>
    <w:rsid w:val="00CC55A1"/>
    <w:rsid w:val="00D54027"/>
    <w:rsid w:val="00E860CC"/>
    <w:rsid w:val="00F6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D0870"/>
  <w15:chartTrackingRefBased/>
  <w15:docId w15:val="{E15B0F18-65A7-4F82-A009-21F8D158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55A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C55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Лунегова Н.В.</dc:creator>
  <cp:keywords/>
  <dc:description/>
  <cp:lastModifiedBy>Лунегова Н.В.</cp:lastModifiedBy>
  <cp:revision>4</cp:revision>
  <dcterms:created xsi:type="dcterms:W3CDTF">2023-12-25T04:44:00Z</dcterms:created>
  <dcterms:modified xsi:type="dcterms:W3CDTF">2025-12-26T08:48:00Z</dcterms:modified>
</cp:coreProperties>
</file>